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DD" w:rsidRDefault="007638DD" w:rsidP="007638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В связи с вступлением в силу с 01.01.2020г. </w:t>
      </w:r>
      <w:r>
        <w:rPr>
          <w:rFonts w:ascii="Times New Roman" w:hAnsi="Times New Roman" w:cs="Times New Roman"/>
          <w:sz w:val="24"/>
          <w:szCs w:val="24"/>
        </w:rPr>
        <w:t>федеральных</w:t>
      </w:r>
      <w:r w:rsidRPr="007638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стандартов</w:t>
      </w:r>
      <w:r w:rsidRPr="007638DD">
        <w:rPr>
          <w:rFonts w:ascii="Times New Roman" w:hAnsi="Times New Roman" w:cs="Times New Roman"/>
          <w:sz w:val="24"/>
          <w:szCs w:val="24"/>
        </w:rPr>
        <w:t xml:space="preserve">  по </w:t>
      </w:r>
      <w:r>
        <w:rPr>
          <w:rFonts w:ascii="Times New Roman" w:hAnsi="Times New Roman" w:cs="Times New Roman"/>
          <w:sz w:val="24"/>
          <w:szCs w:val="24"/>
        </w:rPr>
        <w:t>приказам</w:t>
      </w:r>
      <w:r w:rsidRPr="007638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Министерства финансов РФ</w:t>
      </w:r>
      <w:r w:rsidRPr="007638D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anchor="/document/99/542638393/" w:history="1">
        <w:r w:rsidRPr="007638D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от 07.12.2018 № 256н</w:t>
        </w:r>
      </w:hyperlink>
      <w:r w:rsidRPr="007638DD">
        <w:rPr>
          <w:rFonts w:ascii="Times New Roman" w:hAnsi="Times New Roman" w:cs="Times New Roman"/>
          <w:sz w:val="24"/>
          <w:szCs w:val="24"/>
        </w:rPr>
        <w:t xml:space="preserve"> «Запасы», </w:t>
      </w:r>
      <w:hyperlink r:id="rId6" w:anchor="/document/99/542627357/" w:history="1">
        <w:r w:rsidRPr="007638D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от 30.05.2018 № 124н</w:t>
        </w:r>
      </w:hyperlink>
      <w:r w:rsidRPr="007638DD">
        <w:rPr>
          <w:rFonts w:ascii="Times New Roman" w:hAnsi="Times New Roman" w:cs="Times New Roman"/>
          <w:sz w:val="24"/>
          <w:szCs w:val="24"/>
        </w:rPr>
        <w:t xml:space="preserve"> «Резервы. Раскрытие информации об условных обязательствах и условных активах», </w:t>
      </w:r>
      <w:hyperlink r:id="rId7" w:anchor="/document/99/542631865/" w:history="1">
        <w:r w:rsidRPr="007638D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от 29.06.2018 № 145н</w:t>
        </w:r>
      </w:hyperlink>
      <w:r w:rsidRPr="007638DD">
        <w:rPr>
          <w:rFonts w:ascii="Times New Roman" w:hAnsi="Times New Roman" w:cs="Times New Roman"/>
          <w:sz w:val="24"/>
          <w:szCs w:val="24"/>
        </w:rPr>
        <w:t xml:space="preserve"> «Долгосрочные договоры»</w:t>
      </w:r>
      <w:r w:rsidR="00447F56">
        <w:rPr>
          <w:rFonts w:ascii="Times New Roman" w:hAnsi="Times New Roman" w:cs="Times New Roman"/>
          <w:sz w:val="24"/>
          <w:szCs w:val="24"/>
        </w:rPr>
        <w:t>.</w:t>
      </w:r>
    </w:p>
    <w:p w:rsidR="00447F56" w:rsidRDefault="00447F56" w:rsidP="007638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686A" w:rsidRPr="00447F56" w:rsidRDefault="00447F56" w:rsidP="00447F5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7F56">
        <w:rPr>
          <w:rFonts w:ascii="Times New Roman" w:hAnsi="Times New Roman" w:cs="Times New Roman"/>
          <w:sz w:val="24"/>
          <w:szCs w:val="24"/>
        </w:rPr>
        <w:t>Внести изменения в учетную политику, дополнив приложением № 17, внесенные изменения действуют при ведении бухгалтерского учета с 01.01.2020г.</w:t>
      </w:r>
    </w:p>
    <w:sectPr w:rsidR="00F2686A" w:rsidRPr="00447F56" w:rsidSect="000C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E394A"/>
    <w:multiLevelType w:val="hybridMultilevel"/>
    <w:tmpl w:val="D74C0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E6CC0"/>
    <w:multiLevelType w:val="hybridMultilevel"/>
    <w:tmpl w:val="2338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2686A"/>
    <w:rsid w:val="000C3177"/>
    <w:rsid w:val="002A1E04"/>
    <w:rsid w:val="00447F56"/>
    <w:rsid w:val="007638DD"/>
    <w:rsid w:val="00CA6493"/>
    <w:rsid w:val="00F2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38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7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" TargetMode="External"/><Relationship Id="rId5" Type="http://schemas.openxmlformats.org/officeDocument/2006/relationships/hyperlink" Target="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2020-07-30T05:34:00Z</cp:lastPrinted>
  <dcterms:created xsi:type="dcterms:W3CDTF">2020-07-30T05:30:00Z</dcterms:created>
  <dcterms:modified xsi:type="dcterms:W3CDTF">2020-07-30T11:49:00Z</dcterms:modified>
</cp:coreProperties>
</file>